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BB3" w:rsidRDefault="00DC5BB3">
      <w:pPr>
        <w:pStyle w:val="HEADERTEXT"/>
        <w:rPr>
          <w:b/>
          <w:bCs/>
          <w:color w:val="000001"/>
        </w:rPr>
      </w:pPr>
      <w:r>
        <w:rPr>
          <w:sz w:val="24"/>
          <w:szCs w:val="24"/>
        </w:rPr>
        <w:t xml:space="preserve">  </w:t>
      </w:r>
    </w:p>
    <w:p w:rsidR="00DC5BB3" w:rsidRDefault="00DC5BB3">
      <w:pPr>
        <w:pStyle w:val="HEADERTEXT"/>
        <w:rPr>
          <w:b/>
          <w:bCs/>
          <w:color w:val="000001"/>
        </w:rPr>
      </w:pPr>
    </w:p>
    <w:p w:rsidR="00DC5BB3" w:rsidRDefault="00DC5BB3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DC5BB3" w:rsidRDefault="00DC5BB3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МИНИСТЕРСТВО ОБРАЗОВАНИЯ И НАУКИ РОССИЙСКОЙ ФЕДЕРАЦИИ</w:t>
      </w:r>
    </w:p>
    <w:p w:rsidR="00DC5BB3" w:rsidRDefault="00DC5BB3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DC5BB3" w:rsidRDefault="00DC5BB3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ПРИКАЗ </w:t>
      </w:r>
    </w:p>
    <w:p w:rsidR="00DC5BB3" w:rsidRDefault="00DC5BB3">
      <w:pPr>
        <w:pStyle w:val="HEADERTEXT"/>
        <w:jc w:val="center"/>
        <w:rPr>
          <w:b/>
          <w:bCs/>
          <w:color w:val="000001"/>
        </w:rPr>
      </w:pPr>
    </w:p>
    <w:p w:rsidR="00DC5BB3" w:rsidRDefault="00DC5BB3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от 29 августа 2011 года N 2235 </w:t>
      </w:r>
    </w:p>
    <w:p w:rsidR="00DC5BB3" w:rsidRDefault="00DC5BB3">
      <w:pPr>
        <w:pStyle w:val="HEADERTEXT"/>
        <w:jc w:val="center"/>
        <w:rPr>
          <w:b/>
          <w:bCs/>
          <w:color w:val="000001"/>
        </w:rPr>
      </w:pPr>
    </w:p>
    <w:p w:rsidR="00DC5BB3" w:rsidRDefault="00DC5BB3">
      <w:pPr>
        <w:pStyle w:val="HEADERTEXT"/>
        <w:jc w:val="center"/>
        <w:rPr>
          <w:b/>
          <w:bCs/>
          <w:color w:val="000001"/>
        </w:rPr>
      </w:pPr>
    </w:p>
    <w:p w:rsidR="00DC5BB3" w:rsidRDefault="00DC5BB3">
      <w:pPr>
        <w:pStyle w:val="FORMATTEXT"/>
        <w:jc w:val="center"/>
        <w:rPr>
          <w:color w:val="000001"/>
        </w:rPr>
      </w:pPr>
      <w:r>
        <w:rPr>
          <w:b/>
          <w:bCs/>
          <w:color w:val="000001"/>
        </w:rPr>
        <w:t xml:space="preserve"> 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В соответствии с пунктом 4.7 статьи 15 и подпунктом 11.1 статьи 28 Закона Российской Федерации от 10 июля 1992 года N 3266-1 "Об образовании" (Ведомости Съезда народных депутатов Российской Федерации и Верховного Совета Российской Федерации, 1992, N 30, ст.1797; Собрание законодательства Российской Федерации, 1996, N 3, ст.150; 2002, N 26, ст.2517; 2003, N 2, ст.163; N 28, ст.2892; 2004, N 35, ст.3607; 2006, N 1, ст.10; 2007, N 1, ст.21; N 7, ст.838; N 17, ст.1932; N 27, ст.3215; N 30, ст.3808; N 49, ст.6068, 6069, 6070; 2008, N 30, ст.3616; 2009, N 7, ст.786; 2010, N 19, ст.2291; N 46, ст.5918; 2011, N 6, ст.793; N 23, ст.3261; N 27, ст.3871)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приказываю: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1. Утвердить прилагаемое Положение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2. Контроль за исполнением настоящего приказа возложить на заместителя Министра Дулинова М.В.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>Министр</w:t>
      </w:r>
    </w:p>
    <w:p w:rsidR="00DC5BB3" w:rsidRDefault="00DC5BB3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 xml:space="preserve"> А.Фурсенко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     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Зарегистрировано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в Министерстве юстиции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Российской Федерации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25 октября 2011 года,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регистрационный N 22118 </w:t>
      </w:r>
    </w:p>
    <w:p w:rsidR="00DC5BB3" w:rsidRDefault="00DC5BB3">
      <w:pPr>
        <w:pStyle w:val="FORMATTEXT"/>
        <w:ind w:firstLine="568"/>
        <w:jc w:val="right"/>
        <w:rPr>
          <w:color w:val="000001"/>
        </w:rPr>
      </w:pPr>
    </w:p>
    <w:p w:rsidR="00E91C76" w:rsidRDefault="00E91C76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br w:type="page"/>
      </w:r>
    </w:p>
    <w:p w:rsidR="00DC5BB3" w:rsidRDefault="00DC5BB3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>Приложение</w:t>
      </w:r>
    </w:p>
    <w:p w:rsidR="00DC5BB3" w:rsidRDefault="00DC5BB3">
      <w:pPr>
        <w:pStyle w:val="HEADERTEXT"/>
        <w:ind w:firstLine="568"/>
        <w:jc w:val="right"/>
        <w:rPr>
          <w:b/>
          <w:bCs/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DC5BB3" w:rsidRDefault="00DC5BB3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Положение о системе общественного наблюдения при проведении государственной (итоговой) аттестации обучающихся,  освоивших образовательные программы основного общего образования или среднего (полного) общего образования </w:t>
      </w:r>
    </w:p>
    <w:p w:rsidR="00DC5BB3" w:rsidRDefault="00DC5BB3">
      <w:pPr>
        <w:pStyle w:val="HEADERTEXT"/>
        <w:ind w:firstLine="568"/>
        <w:jc w:val="center"/>
        <w:rPr>
          <w:b/>
          <w:bCs/>
          <w:color w:val="000001"/>
        </w:rPr>
      </w:pPr>
    </w:p>
    <w:p w:rsidR="00DC5BB3" w:rsidRDefault="00DC5BB3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DC5BB3" w:rsidRDefault="00DC5BB3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DC5BB3" w:rsidRDefault="00DC5BB3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I. Общие положения  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1. Настоящее Положение определяет систему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 (далее - система общественного наблюдения), порядок аккредитации граждан в качестве общественных наблюдателей, их права и обязанности.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Настоящее Положение не распространяется при проведении государственной (итоговой) аттестации, проводимой в специальных учебно-воспитательных учреждениях закрытого типа для детей и подростков с девиантным (общественно опасным) поведением и образовательных учреждениях уголовно-исполнительной системы.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2. Система общественного наблюдения представляет собой взаимодействие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 (далее - государственная (итоговая) аттестация):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общественных наблюдателей;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Федеральной службы по надзору в сфере образования и науки (далее - Рособрнадзор);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органов, осуществляющих управление в сфере образования;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учредителей российских образовательных учреждений,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(полного) общего образования;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имеющих государственную аккредитацию образовательных учреждений, реализующих основные общеобразовательные программы среднего (полного) общего образования, независимо от их организационно-правовой формы и подчиненности (далее - образовательные учреждения).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3. Общественными наблюдателями при проведении государственной (итоговой) аттестации и рассмотрении апелляций (далее - общественные наблюдатели) признаются совершеннолетние дееспособные граждане Российской Федерации (далее - граждане), получившие аккредитацию в порядке, установленном настоящим Положением.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4. Общественными наблюдателями не могут быть работники: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Рособрнадзора;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органов, осуществляющих управление в сфере образования;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образовательных учреждений;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учредителей российских образовательных учреждений,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(полного) общего образования.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5. 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HEADERTEXT"/>
        <w:ind w:firstLine="568"/>
        <w:jc w:val="both"/>
        <w:rPr>
          <w:b/>
          <w:bCs/>
          <w:color w:val="000001"/>
        </w:rPr>
      </w:pPr>
    </w:p>
    <w:p w:rsidR="00DC5BB3" w:rsidRDefault="00DC5BB3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II. Порядок аккредитации граждан в качестве общественных наблюдателей  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6. 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(итоговой) аттестации и рассмотрении апелляций.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Аккредитация граждан осуществляется по их личным заявлениям с указанием конкретного места (пункта) проведения экзамена на один или несколько экзаменов по общеобразовательным предметам, включённым в государственную (итоговую) аттестацию, проводимую в любых формах, установленных законодательством Российской Федерации в области образования (далее - экзамен), и (или) на рассмотрение апелляций.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7. Аккредитацию граждан в качестве общественных наблюдателей осуществляют: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органы исполнительной власти субъектов Российской Федерации, осуществляющие управление в сфере образования;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органы местного самоуправления, осуществляющие управление в сфере образования;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учредители российских образовательных учреждений, расположенных за пределами территории Российской Федерации и имеющих государственную аккредитацию (далее вместе - аккредитующие органы).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8. Аккредитация граждан в качестве общественных наблюдателей на экзамен по включённым в государственную (итоговую) аттестацию общеобразовательным предметам завершается не позднее чем за две недели до установленной в соответствии с законодательством Российской Федерации в области образования даты проведения экзамена по соответствующему общеобразовательному предмету.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Аккредитация граждан в качестве общественных наблюдателей на рассмотрение апелляций о несогласии с выставленными отметками (баллами) завершается не позднее чем за две недели до даты рассмотрения апелляций.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В целях организованного обеспечения аккредитации граждан в качестве общественных наблюдателей уполномоченные органы, устанавливающие даты проведения экзаменов, а также конфликтные комиссии, устанавливающие даты </w:t>
      </w:r>
      <w:r>
        <w:rPr>
          <w:color w:val="000001"/>
        </w:rPr>
        <w:lastRenderedPageBreak/>
        <w:t>рассмотрения апелляций, не позднее чем за месяц до начала проведения государственной (итоговой) аттестации направляют в аккредитующие органы графики проведения экзаменов и рассмотрения апелляций.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9. Заявление подается гражданином лично (уполномоченным гражданином лицом на основании документа, удостоверяющего личность, и оформленной в установленном порядке доверенности) в произвольной форме. В заявлении обязательно указываются: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а) фамилия, имя, отчество (при наличии), адреса регистрации и фактического проживания, контактный телефон, реквизиты документа, удостоверяющего личность гражданина, подавшего заявление (уполномоченного гражданином лица с указанием реквизитов оформленной в установленном порядке доверенности);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б) место (пункт) проведения экзамена и (или) рассмотрения апелляции, в котором гражданин желает присутствовать в качестве общественного наблюдателя;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в) дата(ы) проведения экзамена(ов) и (или) дата(ы) рассмотрения апелляций, при проведении (рассмотрении) которых гражданин желает присутствовать в качестве общественного наблюдателя;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г) подпись гражданина об ознакомлении с порядком проведения государственной (итоговой) аттестации;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д) дата подачи заявления.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Указанные данные удостоверяются личной подписью лица, подавшего заявление.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Подписью лица, подавшего заявление, фиксируется также: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наличие (отсутствие) близких родственников, проходящих государственную (итоговую) аттестацию в текущем году и образовательных учреждениях, в которых они обучаются;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отсутствие трудовых отношений с органами (организациями), указанными в пункте 4 настоящего Положения.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К указанному заявлению прилагаются две фотографии лица, изъявившего желание аккредитоваться в качестве общественного наблюдателя, размером 3x4 см.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10. Решение об аккредитации гражданина в качестве общественного наблюдателя принимается аккредитующим органом в течение пяти рабочих дней с момента получения заявления при наличии одновременно следующих условий: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гражданин не является работником органов (организаций), указанных в пункте 4 настоящего Положения;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отсутствует конфликт интересов, выражающийся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11. В случае выявления недостоверных данных, указанных в заявлении, возможности возникновения конфликта интересов аккредитующий орган в течение пяти </w:t>
      </w:r>
      <w:r>
        <w:rPr>
          <w:color w:val="000001"/>
        </w:rPr>
        <w:lastRenderedPageBreak/>
        <w:t>рабочих дней с момента получения заявления выдает гражданину (уполномоченному гражданином лицу на основании документа, удостоверяющего личность, и оформленной в установленном порядке доверенности) на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12. 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 удостоверении общественного наблюдателя указывается фамилия, имя, отчество (при наличии) общественного наблюдателя, адрес места (пункта) проведения экзамена(ов) и(или) рассмотрения апелляции, дата проведения экзамена(ов) и (или) рассмотрения апелляции, где гражданин может присутствовать в качестве общественного наблюдателя, номер документа, дата выдачи документа, фамилия, имя, отчество (при наличии) и должность лица, подписавшего удостоверение общественного наблюдателя. В удостоверение общественного наблюдателя вклеивается фотография общественного наблюдателя, заверенная печатью аккредитующего органа.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13. Удостоверение общественного наблюдателя в течение пяти рабочих дней с момента получения заявления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порядке доверенности) на руки или высылается по адресу, указанному в его заявлении.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FORMATTEXT"/>
        <w:ind w:firstLine="568"/>
        <w:jc w:val="both"/>
        <w:rPr>
          <w:color w:val="000001"/>
        </w:rPr>
      </w:pPr>
    </w:p>
    <w:p w:rsidR="00DC5BB3" w:rsidRDefault="00DC5BB3">
      <w:pPr>
        <w:pStyle w:val="HEADERTEXT"/>
        <w:ind w:firstLine="568"/>
        <w:jc w:val="both"/>
        <w:rPr>
          <w:b/>
          <w:bCs/>
          <w:color w:val="000001"/>
        </w:rPr>
      </w:pPr>
    </w:p>
    <w:p w:rsidR="00DC5BB3" w:rsidRDefault="00DC5BB3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III. Права и обязанности общественного наблюдателя  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14. Общественный наблюдатель имеет право: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получать необходимую информацию и разъяснения от аккредитующего органа по вопросам порядка проведения государственной (итоговой) аттестации;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присутствовать на месте (в пункте) проведения экзамена, в том числе находиться в аудиториях, в которых проводится экзамен;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присутствовать при рассмотрении апелляций;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осуществлять наблюдение за проведением государственной (итоговой) аттестации и (или) рассмотрением апелляций в специально организованном месте (стол, стул, ручка, бумага);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незамедлительно информировать уполномоченного представителя государственной экзаменационной комиссии субъекта Российской Федерации или экзаменационной комиссии о нарушениях установленного порядка проведения государственной (итоговой) аттестации на месте (в пункте) организации и проведения экзамена и (или) рассмотрения апелляции;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сообщать, направлять в орган исполнительной власти субъекта Российской Федерации, осуществляющий полномочия Российской Федерации в области образования, переданные для осуществления органам государственной власти субъектов Российской Федерации, и (или) орган исполнительной власти субъекта Российской Федерации, </w:t>
      </w:r>
      <w:r>
        <w:rPr>
          <w:color w:val="000001"/>
        </w:rPr>
        <w:lastRenderedPageBreak/>
        <w:t>осуществляющий управление в сфере образования, Рособрнадзор, информацию о выявленных им нарушениях установленного порядка проведения государственной (итоговой) аттестации и (или) рассмотрения апелляций, а также комментарии, предложения по совершенствованию проведения государственной (итоговой) аттестации и (или) рассмотрения апелляций;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получать информацию от органа исполнительной власти субъекта Российской Федерации, осуществляющего управление в сфере образования, или органа исполнительной власти субъекта Российской Федерации, осуществляющего полномочия Российской Федерации в области образования, переданные для осуществления органам государственной власти субъектов Российской Федерации, Рособрнадзора о принятых мерах по выявленным им фактам нарушения порядка проведения государственной (итоговой) аттестации и (или) рассмотрения апелляций.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15. Общественный наблюдатель не вправе: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нарушать ход проведения государственной (итоговой) аттестации, рассмотрения апелляций;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оказывать содействие или отвлекать обучающихся при выполнении ими экзаменационных работ (при рассмотрении апелляции);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 местах проведения государственной (итоговой) аттестации использовать средства связи и электронно-вычислительной техники (в том числе калькуляторы).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16. Общественный наблюдатель обязан: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 осуществлении общественного наблюдения иметь при себе документ, удостоверяющий личность, и удостоверение общественного наблюдателя;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соблюдать установленный порядок проведения государственной (итоговой) аттестации.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При несоблюдении указанных обязанностей аккредитующий орган принимает решение о лишении гражданина аккредитации и изъятии удостоверения общественного наблюдателя. </w:t>
      </w:r>
    </w:p>
    <w:p w:rsidR="00DC5BB3" w:rsidRDefault="00DC5BB3">
      <w:pPr>
        <w:pStyle w:val="FORMATTEXT"/>
        <w:ind w:firstLine="568"/>
        <w:rPr>
          <w:color w:val="000001"/>
        </w:rPr>
      </w:pPr>
    </w:p>
    <w:p w:rsidR="00DC5BB3" w:rsidRDefault="00DC5BB3">
      <w:pPr>
        <w:pStyle w:val="FORMATTEXT"/>
        <w:ind w:firstLine="568"/>
        <w:rPr>
          <w:color w:val="000001"/>
        </w:rPr>
      </w:pPr>
    </w:p>
    <w:p w:rsidR="00DC5BB3" w:rsidRDefault="00DC5BB3">
      <w:pPr>
        <w:pStyle w:val="FORMATTEXT"/>
        <w:ind w:firstLine="568"/>
        <w:rPr>
          <w:color w:val="000001"/>
        </w:rPr>
      </w:pP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>Электронный текст документа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 xml:space="preserve"> подготовлен ЗАО "Кодекс" и сверен по: </w:t>
      </w:r>
    </w:p>
    <w:p w:rsidR="00DC5BB3" w:rsidRDefault="00DC5BB3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Российская газета, </w:t>
      </w:r>
    </w:p>
    <w:p w:rsidR="00DC5BB3" w:rsidRDefault="00DC5BB3">
      <w:pPr>
        <w:pStyle w:val="FORMATTEXT"/>
        <w:ind w:firstLine="568"/>
        <w:rPr>
          <w:color w:val="000001"/>
        </w:rPr>
      </w:pPr>
      <w:r>
        <w:rPr>
          <w:color w:val="000001"/>
        </w:rPr>
        <w:t>N 243, 28.10.2011  </w:t>
      </w:r>
    </w:p>
    <w:p w:rsidR="00DC5BB3" w:rsidRDefault="00DC5BB3">
      <w:pPr>
        <w:pStyle w:val="HEADERTEXT"/>
        <w:ind w:firstLine="568"/>
        <w:jc w:val="both"/>
        <w:rPr>
          <w:b/>
          <w:bCs/>
          <w:color w:val="000001"/>
        </w:rPr>
      </w:pPr>
      <w:r>
        <w:rPr>
          <w:color w:val="000001"/>
        </w:rPr>
        <w:t xml:space="preserve"> </w:t>
      </w:r>
    </w:p>
    <w:p w:rsidR="00DC5BB3" w:rsidRDefault="00DC5BB3">
      <w:pPr>
        <w:pStyle w:val="HEADERTEXT"/>
        <w:ind w:firstLine="568"/>
        <w:jc w:val="center"/>
      </w:pPr>
      <w:r>
        <w:rPr>
          <w:b/>
          <w:bCs/>
          <w:color w:val="000001"/>
        </w:rPr>
        <w:t xml:space="preserve">   </w:t>
      </w:r>
    </w:p>
    <w:sectPr w:rsidR="00DC5BB3">
      <w:type w:val="continuous"/>
      <w:pgSz w:w="11907" w:h="16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6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C76"/>
    <w:rsid w:val="00C0588C"/>
    <w:rsid w:val="00DC5BB3"/>
    <w:rsid w:val="00E9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DejaVu Sans Condensed" w:hAnsi="DejaVu Sans Condensed" w:cs="DejaVu Sans Condensed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91C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1441</Words>
  <Characters>11654</Characters>
  <Application>Microsoft Office Word</Application>
  <DocSecurity>0</DocSecurity>
  <Lines>97</Lines>
  <Paragraphs>26</Paragraphs>
  <ScaleCrop>false</ScaleCrop>
  <Company>Hewlett-Packard Company</Company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</dc:title>
  <dc:subject/>
  <dc:creator>Наталья Анатольевна Дубинина</dc:creator>
  <cp:keywords/>
  <dc:description/>
  <cp:lastModifiedBy>Nastya</cp:lastModifiedBy>
  <cp:revision>2</cp:revision>
  <cp:lastPrinted>2013-01-31T07:24:00Z</cp:lastPrinted>
  <dcterms:created xsi:type="dcterms:W3CDTF">2013-02-13T17:49:00Z</dcterms:created>
  <dcterms:modified xsi:type="dcterms:W3CDTF">2013-02-13T17:49:00Z</dcterms:modified>
</cp:coreProperties>
</file>